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rsidTr="009B0B8D">
        <w:trPr>
          <w:trHeight w:val="100"/>
          <w:jc w:val="center"/>
        </w:trPr>
        <w:tc>
          <w:tcPr>
            <w:tcW w:w="1553" w:type="dxa"/>
          </w:tcPr>
          <w:p w:rsidR="000304CF" w:rsidRDefault="00BE4B6F" w:rsidP="00456894">
            <w:pPr>
              <w:pStyle w:val="Default"/>
              <w:spacing w:before="120" w:after="120"/>
              <w:rPr>
                <w:sz w:val="20"/>
                <w:szCs w:val="20"/>
              </w:rPr>
            </w:pPr>
            <w:r>
              <w:rPr>
                <w:noProof/>
                <w:sz w:val="20"/>
                <w:szCs w:val="20"/>
              </w:rPr>
              <w:drawing>
                <wp:inline distT="0" distB="0" distL="0" distR="0">
                  <wp:extent cx="850265" cy="1127125"/>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0265" cy="1127125"/>
                          </a:xfrm>
                          <a:prstGeom prst="rect">
                            <a:avLst/>
                          </a:prstGeom>
                          <a:noFill/>
                          <a:ln w="9525">
                            <a:noFill/>
                            <a:miter lim="800000"/>
                            <a:headEnd/>
                            <a:tailEnd/>
                          </a:ln>
                        </pic:spPr>
                      </pic:pic>
                    </a:graphicData>
                  </a:graphic>
                </wp:inline>
              </w:drawing>
            </w:r>
          </w:p>
        </w:tc>
        <w:tc>
          <w:tcPr>
            <w:tcW w:w="9802" w:type="dxa"/>
            <w:gridSpan w:val="5"/>
            <w:vAlign w:val="center"/>
          </w:tcPr>
          <w:p w:rsidR="000304CF" w:rsidRDefault="007214DA" w:rsidP="00712E89">
            <w:pPr>
              <w:pStyle w:val="Default"/>
              <w:spacing w:before="120"/>
              <w:rPr>
                <w:sz w:val="28"/>
                <w:szCs w:val="28"/>
              </w:rPr>
            </w:pP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4218305</wp:posOffset>
                      </wp:positionH>
                      <wp:positionV relativeFrom="paragraph">
                        <wp:posOffset>40005</wp:posOffset>
                      </wp:positionV>
                      <wp:extent cx="1993900" cy="1181100"/>
                      <wp:effectExtent l="0" t="127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7"/>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" filled="f" stroked="f">
                      <v:textbox>
                        <w:txbxContent>
                          <w:p w:rsidR="003C7A78" w:rsidRDefault="003C7A78">
                            <w:r>
                              <w:rPr>
                                <w:noProof/>
                                <w:lang w:eastAsia="it-IT"/>
                              </w:rPr>
                              <w:drawing>
                                <wp:inline distT="0" distB="0" distL="0" distR="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8"/>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 dell’Università e della Ricerca</w:t>
            </w:r>
          </w:p>
          <w:p w:rsidR="000304CF" w:rsidRDefault="000304CF" w:rsidP="000304CF">
            <w:pPr>
              <w:pStyle w:val="Default"/>
              <w:rPr>
                <w:sz w:val="28"/>
                <w:szCs w:val="28"/>
              </w:rPr>
            </w:pPr>
            <w:r>
              <w:rPr>
                <w:sz w:val="28"/>
                <w:szCs w:val="28"/>
              </w:rPr>
              <w:t xml:space="preserve">Ufficio Scolastico Regionale per la </w:t>
            </w:r>
            <w:r w:rsidR="00CE6FA4" w:rsidRPr="00CE6FA4">
              <w:rPr>
                <w:i/>
                <w:sz w:val="28"/>
                <w:szCs w:val="28"/>
                <w:highlight w:val="yellow"/>
              </w:rPr>
              <w:t>(indicare la regione)</w:t>
            </w:r>
            <w:r w:rsidRPr="00CE6FA4">
              <w:rPr>
                <w:i/>
                <w:sz w:val="28"/>
                <w:szCs w:val="28"/>
              </w:rPr>
              <w:t xml:space="preserve"> </w:t>
            </w:r>
          </w:p>
          <w:p w:rsidR="000304CF" w:rsidRDefault="000304CF" w:rsidP="000304CF">
            <w:pPr>
              <w:pStyle w:val="Default"/>
              <w:rPr>
                <w:sz w:val="28"/>
                <w:szCs w:val="28"/>
              </w:rPr>
            </w:pPr>
            <w:r>
              <w:rPr>
                <w:sz w:val="28"/>
                <w:szCs w:val="28"/>
              </w:rPr>
              <w:t>Ambito Territ</w:t>
            </w:r>
            <w:r w:rsidR="003944D3">
              <w:rPr>
                <w:sz w:val="28"/>
                <w:szCs w:val="28"/>
              </w:rPr>
              <w:t xml:space="preserve">oriale per la provincia di </w:t>
            </w:r>
            <w:r w:rsidR="00CE6FA4" w:rsidRPr="00CE6FA4">
              <w:rPr>
                <w:i/>
                <w:sz w:val="28"/>
                <w:szCs w:val="28"/>
                <w:highlight w:val="yellow"/>
              </w:rPr>
              <w:t>(indicare la provincia)</w:t>
            </w:r>
          </w:p>
          <w:p w:rsidR="003C7A78" w:rsidRDefault="000304CF" w:rsidP="000304CF">
            <w:pPr>
              <w:pStyle w:val="Default"/>
              <w:rPr>
                <w:sz w:val="28"/>
                <w:szCs w:val="28"/>
              </w:rPr>
            </w:pPr>
            <w:r>
              <w:rPr>
                <w:sz w:val="28"/>
                <w:szCs w:val="28"/>
              </w:rPr>
              <w:t xml:space="preserve">Coordinamento dei Servizi di Educazione Motoria, </w:t>
            </w:r>
          </w:p>
          <w:p w:rsidR="000304CF" w:rsidRPr="003C7A78" w:rsidRDefault="000304CF" w:rsidP="003C7A78">
            <w:pPr>
              <w:pStyle w:val="Default"/>
              <w:rPr>
                <w:sz w:val="28"/>
                <w:szCs w:val="28"/>
              </w:rPr>
            </w:pPr>
            <w:r>
              <w:rPr>
                <w:sz w:val="28"/>
                <w:szCs w:val="28"/>
              </w:rPr>
              <w:t>Fisica e Sportiva</w:t>
            </w:r>
          </w:p>
        </w:tc>
      </w:tr>
      <w:tr w:rsidR="00B41845" w:rsidTr="00A50B2C">
        <w:trPr>
          <w:jc w:val="center"/>
        </w:trPr>
        <w:tc>
          <w:tcPr>
            <w:tcW w:w="2271" w:type="dxa"/>
            <w:gridSpan w:val="2"/>
            <w:vAlign w:val="center"/>
          </w:tcPr>
          <w:p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9"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vAlign w:val="center"/>
          </w:tcPr>
          <w:p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10"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FFFF00"/>
            <w:vAlign w:val="center"/>
          </w:tcPr>
          <w:p w:rsidR="00B41845" w:rsidRPr="00CE6FA4" w:rsidRDefault="00CE6FA4" w:rsidP="00423C81">
            <w:pPr>
              <w:pStyle w:val="Default"/>
              <w:jc w:val="center"/>
              <w:rPr>
                <w:rFonts w:ascii="Arial" w:hAnsi="Arial" w:cs="Arial"/>
                <w:bCs/>
                <w:i/>
                <w:noProof/>
              </w:rPr>
            </w:pPr>
            <w:r w:rsidRPr="00CE6FA4">
              <w:rPr>
                <w:rFonts w:ascii="Arial" w:hAnsi="Arial" w:cs="Arial"/>
                <w:bCs/>
                <w:i/>
                <w:noProof/>
              </w:rPr>
              <w:t>(logo</w:t>
            </w:r>
            <w:r>
              <w:rPr>
                <w:rFonts w:ascii="Arial" w:hAnsi="Arial" w:cs="Arial"/>
                <w:bCs/>
                <w:i/>
                <w:noProof/>
              </w:rPr>
              <w:t xml:space="preserve"> Comitato Regi</w:t>
            </w:r>
            <w:r w:rsidRPr="00CE6FA4">
              <w:rPr>
                <w:rFonts w:ascii="Arial" w:hAnsi="Arial" w:cs="Arial"/>
                <w:bCs/>
                <w:i/>
                <w:noProof/>
              </w:rPr>
              <w:t xml:space="preserve">onale) </w:t>
            </w:r>
          </w:p>
        </w:tc>
        <w:tc>
          <w:tcPr>
            <w:tcW w:w="2271" w:type="dxa"/>
            <w:shd w:val="clear" w:color="auto" w:fill="FFFF00"/>
            <w:vAlign w:val="center"/>
          </w:tcPr>
          <w:p w:rsidR="00B41845" w:rsidRDefault="00CE6FA4" w:rsidP="00911B16">
            <w:pPr>
              <w:pStyle w:val="Default"/>
              <w:jc w:val="center"/>
              <w:rPr>
                <w:rFonts w:ascii="Arial" w:hAnsi="Arial" w:cs="Arial"/>
                <w:b/>
                <w:bCs/>
                <w:noProof/>
                <w:sz w:val="36"/>
                <w:szCs w:val="36"/>
              </w:rPr>
            </w:pPr>
            <w:r w:rsidRPr="00CE6FA4">
              <w:rPr>
                <w:rFonts w:ascii="Arial" w:hAnsi="Arial" w:cs="Arial"/>
                <w:bCs/>
                <w:i/>
                <w:noProof/>
              </w:rPr>
              <w:t>(logo Società organizzatrice)</w:t>
            </w:r>
          </w:p>
        </w:tc>
        <w:tc>
          <w:tcPr>
            <w:tcW w:w="2271" w:type="dxa"/>
            <w:shd w:val="clear" w:color="auto" w:fill="FFFF00"/>
            <w:vAlign w:val="center"/>
          </w:tcPr>
          <w:p w:rsidR="00B41845" w:rsidRPr="00CE6FA4" w:rsidRDefault="00CE6FA4" w:rsidP="00423C81">
            <w:pPr>
              <w:pStyle w:val="Default"/>
              <w:jc w:val="center"/>
              <w:rPr>
                <w:rFonts w:ascii="Arial" w:hAnsi="Arial" w:cs="Arial"/>
                <w:bCs/>
                <w:noProof/>
                <w:sz w:val="36"/>
                <w:szCs w:val="36"/>
              </w:rPr>
            </w:pPr>
            <w:r w:rsidRPr="00CE6FA4">
              <w:rPr>
                <w:rFonts w:ascii="Arial" w:hAnsi="Arial" w:cs="Arial"/>
                <w:bCs/>
                <w:i/>
                <w:noProof/>
              </w:rPr>
              <w:t>(logo scuola ospitante)</w:t>
            </w:r>
          </w:p>
        </w:tc>
      </w:tr>
      <w:tr w:rsidR="00A577AE" w:rsidTr="0023531A">
        <w:trPr>
          <w:trHeight w:val="496"/>
          <w:jc w:val="center"/>
        </w:trPr>
        <w:tc>
          <w:tcPr>
            <w:tcW w:w="11355" w:type="dxa"/>
            <w:gridSpan w:val="6"/>
          </w:tcPr>
          <w:p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A577AE" w:rsidRPr="00EE54D1">
              <w:rPr>
                <w:rFonts w:ascii="Arial" w:hAnsi="Arial" w:cs="Arial"/>
                <w:b/>
                <w:bCs/>
                <w:color w:val="1F497D" w:themeColor="text2"/>
                <w:sz w:val="48"/>
                <w:szCs w:val="48"/>
              </w:rPr>
              <w:t>201</w:t>
            </w:r>
            <w:r w:rsidR="00A77E4F">
              <w:rPr>
                <w:rFonts w:ascii="Arial" w:hAnsi="Arial" w:cs="Arial"/>
                <w:b/>
                <w:bCs/>
                <w:color w:val="1F497D" w:themeColor="text2"/>
                <w:sz w:val="48"/>
                <w:szCs w:val="48"/>
              </w:rPr>
              <w:t>9</w:t>
            </w:r>
            <w:r w:rsidR="00EE54D1" w:rsidRPr="00EE54D1">
              <w:rPr>
                <w:rFonts w:ascii="Arial" w:hAnsi="Arial" w:cs="Arial"/>
                <w:b/>
                <w:bCs/>
                <w:color w:val="1F497D" w:themeColor="text2"/>
                <w:sz w:val="48"/>
                <w:szCs w:val="48"/>
              </w:rPr>
              <w:t>-</w:t>
            </w:r>
            <w:r w:rsidR="00A77E4F">
              <w:rPr>
                <w:rFonts w:ascii="Arial" w:hAnsi="Arial" w:cs="Arial"/>
                <w:b/>
                <w:bCs/>
                <w:color w:val="1F497D" w:themeColor="text2"/>
                <w:sz w:val="48"/>
                <w:szCs w:val="48"/>
              </w:rPr>
              <w:t>2020</w:t>
            </w:r>
            <w:r>
              <w:rPr>
                <w:rFonts w:ascii="Arial" w:hAnsi="Arial" w:cs="Arial"/>
                <w:b/>
                <w:bCs/>
                <w:color w:val="1F497D" w:themeColor="text2"/>
                <w:sz w:val="48"/>
                <w:szCs w:val="48"/>
              </w:rPr>
              <w:t xml:space="preserve"> di scacchi</w:t>
            </w:r>
          </w:p>
          <w:p w:rsidR="00A577AE" w:rsidRDefault="00A577AE" w:rsidP="007D640D">
            <w:pPr>
              <w:pStyle w:val="Default"/>
              <w:spacing w:before="240" w:after="240"/>
              <w:jc w:val="center"/>
              <w:rPr>
                <w:rFonts w:ascii="Arial" w:hAnsi="Arial" w:cs="Arial"/>
                <w:b/>
                <w:bCs/>
                <w:i/>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P</w:t>
            </w:r>
            <w:r w:rsidR="00EE54D1">
              <w:rPr>
                <w:rFonts w:ascii="Arial" w:hAnsi="Arial" w:cs="Arial"/>
                <w:b/>
                <w:bCs/>
                <w:color w:val="1F497D" w:themeColor="text2"/>
                <w:sz w:val="36"/>
                <w:szCs w:val="36"/>
              </w:rPr>
              <w:t xml:space="preserve">rovinciale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684088">
              <w:rPr>
                <w:rFonts w:ascii="Arial" w:hAnsi="Arial" w:cs="Arial"/>
                <w:b/>
                <w:bCs/>
                <w:i/>
                <w:color w:val="1F497D" w:themeColor="text2"/>
                <w:sz w:val="36"/>
                <w:szCs w:val="36"/>
              </w:rPr>
              <w:t>LODI</w:t>
            </w:r>
          </w:p>
          <w:p w:rsidR="00684088" w:rsidRDefault="00684088" w:rsidP="007D640D">
            <w:pPr>
              <w:pStyle w:val="Default"/>
              <w:spacing w:before="240" w:after="240"/>
              <w:jc w:val="center"/>
              <w:rPr>
                <w:rFonts w:ascii="Arial" w:hAnsi="Arial" w:cs="Arial"/>
                <w:b/>
                <w:bCs/>
                <w:color w:val="1F497D" w:themeColor="text2"/>
                <w:sz w:val="36"/>
                <w:szCs w:val="36"/>
              </w:rPr>
            </w:pPr>
          </w:p>
          <w:p w:rsidR="00937AF4" w:rsidRPr="00CE6FA4" w:rsidRDefault="00684088" w:rsidP="007D640D">
            <w:pPr>
              <w:pStyle w:val="Default"/>
              <w:spacing w:before="120" w:after="120"/>
              <w:jc w:val="center"/>
              <w:rPr>
                <w:rFonts w:ascii="Arial" w:hAnsi="Arial" w:cs="Arial"/>
                <w:b/>
                <w:bCs/>
                <w:i/>
                <w:color w:val="auto"/>
                <w:sz w:val="32"/>
                <w:szCs w:val="32"/>
                <w:highlight w:val="yellow"/>
              </w:rPr>
            </w:pPr>
            <w:r>
              <w:rPr>
                <w:rFonts w:ascii="Arial" w:hAnsi="Arial" w:cs="Arial"/>
                <w:b/>
                <w:bCs/>
                <w:i/>
                <w:color w:val="auto"/>
                <w:sz w:val="32"/>
                <w:szCs w:val="32"/>
                <w:highlight w:val="yellow"/>
              </w:rPr>
              <w:t>Lodi, sabato 21 marzo 2020</w:t>
            </w:r>
            <w:r w:rsidR="00627895">
              <w:rPr>
                <w:rFonts w:ascii="Arial" w:hAnsi="Arial" w:cs="Arial"/>
                <w:b/>
                <w:bCs/>
                <w:i/>
                <w:color w:val="auto"/>
                <w:sz w:val="32"/>
                <w:szCs w:val="32"/>
                <w:highlight w:val="yellow"/>
              </w:rPr>
              <w:t>, ore 8,30</w:t>
            </w:r>
            <w:bookmarkStart w:id="0" w:name="_GoBack"/>
            <w:bookmarkEnd w:id="0"/>
          </w:p>
          <w:p w:rsidR="00937AF4" w:rsidRPr="00CE6FA4" w:rsidRDefault="008733CF" w:rsidP="007D640D">
            <w:pPr>
              <w:spacing w:before="120" w:after="120"/>
              <w:jc w:val="center"/>
              <w:rPr>
                <w:b/>
                <w:i/>
                <w:sz w:val="40"/>
                <w:szCs w:val="40"/>
                <w:highlight w:val="yellow"/>
              </w:rPr>
            </w:pPr>
            <w:r w:rsidRPr="008733CF">
              <w:rPr>
                <w:rFonts w:ascii="Arial" w:hAnsi="Arial" w:cs="Arial"/>
                <w:b/>
                <w:bCs/>
                <w:sz w:val="32"/>
                <w:szCs w:val="32"/>
              </w:rPr>
              <w:t xml:space="preserve">Sede di gioco: </w:t>
            </w:r>
            <w:r w:rsidR="00684088">
              <w:rPr>
                <w:rFonts w:ascii="Arial" w:hAnsi="Arial" w:cs="Arial"/>
                <w:b/>
                <w:bCs/>
                <w:i/>
                <w:sz w:val="32"/>
                <w:szCs w:val="32"/>
                <w:highlight w:val="yellow"/>
              </w:rPr>
              <w:t xml:space="preserve">ASD </w:t>
            </w:r>
            <w:proofErr w:type="spellStart"/>
            <w:r w:rsidR="00684088">
              <w:rPr>
                <w:rFonts w:ascii="Arial" w:hAnsi="Arial" w:cs="Arial"/>
                <w:b/>
                <w:bCs/>
                <w:i/>
                <w:sz w:val="32"/>
                <w:szCs w:val="32"/>
                <w:highlight w:val="yellow"/>
              </w:rPr>
              <w:t>Wasken</w:t>
            </w:r>
            <w:proofErr w:type="spellEnd"/>
            <w:r w:rsidR="00684088">
              <w:rPr>
                <w:rFonts w:ascii="Arial" w:hAnsi="Arial" w:cs="Arial"/>
                <w:b/>
                <w:bCs/>
                <w:i/>
                <w:sz w:val="32"/>
                <w:szCs w:val="32"/>
                <w:highlight w:val="yellow"/>
              </w:rPr>
              <w:t xml:space="preserve"> Boys</w:t>
            </w:r>
          </w:p>
          <w:p w:rsidR="00937AF4" w:rsidRPr="00CE6FA4" w:rsidRDefault="00684088" w:rsidP="007D640D">
            <w:pPr>
              <w:spacing w:before="120" w:after="120"/>
              <w:jc w:val="center"/>
              <w:rPr>
                <w:rFonts w:ascii="Arial" w:hAnsi="Arial" w:cs="Arial"/>
                <w:b/>
                <w:bCs/>
                <w:i/>
                <w:sz w:val="32"/>
                <w:szCs w:val="32"/>
                <w:highlight w:val="yellow"/>
              </w:rPr>
            </w:pPr>
            <w:r>
              <w:rPr>
                <w:rFonts w:ascii="Arial" w:hAnsi="Arial" w:cs="Arial"/>
                <w:b/>
                <w:bCs/>
                <w:i/>
                <w:sz w:val="32"/>
                <w:szCs w:val="32"/>
                <w:highlight w:val="yellow"/>
              </w:rPr>
              <w:t>Piazzale degli Sport 1, 26900 Lodi</w:t>
            </w:r>
          </w:p>
          <w:p w:rsidR="00AF1CFF" w:rsidRPr="007D640D" w:rsidRDefault="00B41845" w:rsidP="00684088">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684088">
              <w:rPr>
                <w:rFonts w:ascii="Arial" w:hAnsi="Arial" w:cs="Arial"/>
                <w:bCs/>
                <w:i/>
                <w:color w:val="4F6228" w:themeColor="accent3" w:themeShade="80"/>
                <w:sz w:val="32"/>
                <w:szCs w:val="32"/>
              </w:rPr>
              <w:t>19 marzo 2020</w:t>
            </w:r>
          </w:p>
        </w:tc>
      </w:tr>
    </w:tbl>
    <w:p w:rsidR="00A577AE" w:rsidRDefault="00A577AE" w:rsidP="00A577AE">
      <w:pPr>
        <w:pStyle w:val="Default"/>
      </w:pPr>
    </w:p>
    <w:p w:rsidR="004D56E1" w:rsidRPr="007F0641" w:rsidRDefault="004D56E1" w:rsidP="004D56E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Con il presente bando si informa e, per quanto non espressamente previsto, si rinvia alle disposizioni emanate dal M.I.U.R. - Direzione Generale per lo Studente, l’Integrazione e la Partecipazione - Ufficio V</w:t>
      </w:r>
      <w:r w:rsidR="00A77E4F" w:rsidRPr="007F0641">
        <w:rPr>
          <w:rFonts w:ascii="Arial" w:hAnsi="Arial" w:cs="Arial"/>
          <w:sz w:val="22"/>
          <w:lang w:eastAsia="it-IT"/>
        </w:rPr>
        <w:t>,</w:t>
      </w:r>
      <w:r w:rsidRPr="007F0641">
        <w:rPr>
          <w:rFonts w:ascii="Arial" w:hAnsi="Arial" w:cs="Arial"/>
          <w:sz w:val="22"/>
          <w:lang w:eastAsia="it-IT"/>
        </w:rPr>
        <w:t xml:space="preserve"> con nota n. </w:t>
      </w:r>
      <w:r w:rsidR="00A77E4F" w:rsidRPr="007F0641">
        <w:rPr>
          <w:rFonts w:ascii="Arial" w:hAnsi="Arial" w:cs="Arial"/>
          <w:sz w:val="22"/>
          <w:lang w:eastAsia="it-IT"/>
        </w:rPr>
        <w:t>5174 del 21</w:t>
      </w:r>
      <w:r w:rsidRPr="007F0641">
        <w:rPr>
          <w:rFonts w:ascii="Arial" w:hAnsi="Arial" w:cs="Arial"/>
          <w:sz w:val="22"/>
          <w:lang w:eastAsia="it-IT"/>
        </w:rPr>
        <w:t xml:space="preserve"> </w:t>
      </w:r>
      <w:r w:rsidR="00A77E4F" w:rsidRPr="007F0641">
        <w:rPr>
          <w:rFonts w:ascii="Arial" w:hAnsi="Arial" w:cs="Arial"/>
          <w:sz w:val="22"/>
          <w:lang w:eastAsia="it-IT"/>
        </w:rPr>
        <w:t>novembre 2019</w:t>
      </w:r>
      <w:r w:rsidRPr="007F0641">
        <w:rPr>
          <w:rFonts w:ascii="Arial" w:hAnsi="Arial" w:cs="Arial"/>
          <w:sz w:val="22"/>
          <w:lang w:eastAsia="it-IT"/>
        </w:rPr>
        <w:t xml:space="preserve"> </w:t>
      </w:r>
      <w:r w:rsidR="00A77E4F" w:rsidRPr="007F0641">
        <w:rPr>
          <w:rFonts w:ascii="Arial" w:hAnsi="Arial" w:cs="Arial"/>
          <w:sz w:val="22"/>
          <w:lang w:eastAsia="it-IT"/>
        </w:rPr>
        <w:t>e col suo</w:t>
      </w:r>
      <w:r w:rsidRPr="007F0641">
        <w:rPr>
          <w:rFonts w:ascii="Arial" w:hAnsi="Arial" w:cs="Arial"/>
          <w:sz w:val="22"/>
          <w:lang w:eastAsia="it-IT"/>
        </w:rPr>
        <w:t xml:space="preserve"> allegato Progetto Tecnico CS, così come r</w:t>
      </w:r>
      <w:r w:rsidR="004967E4" w:rsidRPr="007F0641">
        <w:rPr>
          <w:rFonts w:ascii="Arial" w:hAnsi="Arial" w:cs="Arial"/>
          <w:sz w:val="22"/>
          <w:lang w:eastAsia="it-IT"/>
        </w:rPr>
        <w:t xml:space="preserve">ecepite nel </w:t>
      </w:r>
      <w:r w:rsidR="00A77E4F" w:rsidRPr="007F0641">
        <w:rPr>
          <w:rFonts w:ascii="Arial" w:hAnsi="Arial" w:cs="Arial"/>
          <w:sz w:val="22"/>
          <w:lang w:eastAsia="it-IT"/>
        </w:rPr>
        <w:t>Regolamento dei Campionati Studenteschi - Trofeo Scacchi Scuola della Federazione Scacchistica Italiana e nel suo Regolamento attuativo 2019-2020</w:t>
      </w:r>
      <w:r w:rsidRPr="007F0641">
        <w:rPr>
          <w:rFonts w:ascii="Arial" w:hAnsi="Arial" w:cs="Arial"/>
          <w:sz w:val="22"/>
          <w:lang w:eastAsia="it-IT"/>
        </w:rPr>
        <w:t xml:space="preserve">. </w:t>
      </w:r>
    </w:p>
    <w:p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1"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2"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 xml:space="preserve">a è rappresentata da una o più </w:t>
      </w:r>
      <w:r w:rsidR="00620376" w:rsidRPr="007F0641">
        <w:rPr>
          <w:rFonts w:ascii="Arial" w:hAnsi="Arial" w:cs="Arial"/>
          <w:sz w:val="22"/>
          <w:lang w:eastAsia="it-IT"/>
        </w:rPr>
        <w:t>squadre, formate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30551E" w:rsidRPr="007F0641">
        <w:rPr>
          <w:rFonts w:ascii="Arial" w:hAnsi="Arial" w:cs="Arial"/>
          <w:sz w:val="22"/>
          <w:lang w:eastAsia="it-IT"/>
        </w:rPr>
        <w:t xml:space="preserve"> per le seguenti categorie:</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1° Grado: Categoria </w:t>
      </w:r>
      <w:r w:rsidR="002068C4" w:rsidRPr="007F0641">
        <w:rPr>
          <w:rFonts w:ascii="Arial" w:hAnsi="Arial" w:cs="Arial"/>
          <w:sz w:val="22"/>
          <w:lang w:eastAsia="it-IT"/>
        </w:rPr>
        <w:t>unica sperimentale</w:t>
      </w:r>
      <w:r w:rsidR="004967E4" w:rsidRPr="007F0641">
        <w:rPr>
          <w:rFonts w:ascii="Arial" w:hAnsi="Arial" w:cs="Arial"/>
          <w:sz w:val="22"/>
          <w:lang w:eastAsia="it-IT"/>
        </w:rPr>
        <w:t xml:space="preserve"> –</w:t>
      </w:r>
      <w:r w:rsidR="00A238FA" w:rsidRPr="007F0641">
        <w:rPr>
          <w:rFonts w:ascii="Arial" w:hAnsi="Arial" w:cs="Arial"/>
          <w:sz w:val="22"/>
          <w:lang w:eastAsia="it-IT"/>
        </w:rPr>
        <w:t xml:space="preserve"> </w:t>
      </w:r>
      <w:r w:rsidR="002068C4" w:rsidRPr="007F0641">
        <w:rPr>
          <w:rFonts w:ascii="Arial" w:hAnsi="Arial" w:cs="Arial"/>
          <w:sz w:val="22"/>
          <w:lang w:eastAsia="it-IT"/>
        </w:rPr>
        <w:t>nati/e negli anni 2006 – 2007 – 2008 (2009 nei casi di alunni/e in anticipo scolastico e anche 2005 nel caso di alunni con disabilità).</w:t>
      </w:r>
      <w:r w:rsidRPr="007F0641">
        <w:rPr>
          <w:rFonts w:ascii="Arial" w:hAnsi="Arial" w:cs="Arial"/>
          <w:sz w:val="22"/>
          <w:lang w:eastAsia="it-IT"/>
        </w:rPr>
        <w:t>.</w:t>
      </w:r>
    </w:p>
    <w:p w:rsidR="00A238FA"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 Scuole Secondarie di 2° Grado: Categoria </w:t>
      </w:r>
      <w:r w:rsidR="004967E4" w:rsidRPr="007F0641">
        <w:rPr>
          <w:rFonts w:ascii="Arial" w:hAnsi="Arial" w:cs="Arial"/>
          <w:sz w:val="22"/>
          <w:lang w:eastAsia="it-IT"/>
        </w:rPr>
        <w:t>Allievi –</w:t>
      </w:r>
      <w:r w:rsidR="00A238FA" w:rsidRPr="007F0641">
        <w:rPr>
          <w:rFonts w:ascii="Arial" w:hAnsi="Arial" w:cs="Arial"/>
          <w:sz w:val="22"/>
          <w:lang w:eastAsia="it-IT"/>
        </w:rPr>
        <w:t xml:space="preserve"> nati/e negli anni 2003 – 2004 – 2005 (2006 nei casi di studenti/esse in anticipo scolastico e anche 2002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Scuole Secondarie di 2° Grado: Categoria J</w:t>
      </w:r>
      <w:r w:rsidR="004967E4" w:rsidRPr="007F0641">
        <w:rPr>
          <w:rFonts w:ascii="Arial" w:hAnsi="Arial" w:cs="Arial"/>
          <w:sz w:val="22"/>
          <w:lang w:eastAsia="it-IT"/>
        </w:rPr>
        <w:t>uniores –</w:t>
      </w:r>
      <w:r w:rsidR="00A238FA" w:rsidRPr="007F0641">
        <w:rPr>
          <w:rFonts w:ascii="Arial" w:hAnsi="Arial" w:cs="Arial"/>
          <w:sz w:val="22"/>
          <w:lang w:eastAsia="it-IT"/>
        </w:rPr>
        <w:t xml:space="preserve"> nati/e negli anni 2001/2002 (anche 2000 nel caso di alunni con disabilità).</w:t>
      </w:r>
    </w:p>
    <w:p w:rsidR="0030551E" w:rsidRPr="007F0641" w:rsidRDefault="0030551E"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lastRenderedPageBreak/>
        <w:t xml:space="preserve">La partecipazione degli alunni/e in ritardo scolastico per </w:t>
      </w:r>
      <w:r w:rsidR="00A238FA" w:rsidRPr="007F0641">
        <w:rPr>
          <w:rFonts w:ascii="Arial" w:hAnsi="Arial" w:cs="Arial"/>
          <w:sz w:val="22"/>
          <w:lang w:eastAsia="it-IT"/>
        </w:rPr>
        <w:t xml:space="preserve">la categoria di Scuola secondaria di 1° grado </w:t>
      </w:r>
      <w:r w:rsidR="004967E4" w:rsidRPr="007F0641">
        <w:rPr>
          <w:rFonts w:ascii="Arial" w:hAnsi="Arial" w:cs="Arial"/>
          <w:sz w:val="22"/>
          <w:lang w:eastAsia="it-IT"/>
        </w:rPr>
        <w:t xml:space="preserve">e </w:t>
      </w:r>
      <w:r w:rsidR="00A238FA" w:rsidRPr="007F0641">
        <w:rPr>
          <w:rFonts w:ascii="Arial" w:hAnsi="Arial" w:cs="Arial"/>
          <w:sz w:val="22"/>
          <w:lang w:eastAsia="it-IT"/>
        </w:rPr>
        <w:t>per la categoria</w:t>
      </w:r>
      <w:r w:rsidRPr="007F0641">
        <w:rPr>
          <w:rFonts w:ascii="Arial" w:hAnsi="Arial" w:cs="Arial"/>
          <w:sz w:val="22"/>
          <w:lang w:eastAsia="it-IT"/>
        </w:rPr>
        <w:t xml:space="preserve"> Juniores</w:t>
      </w:r>
      <w:r w:rsidR="00A238FA" w:rsidRPr="007F0641">
        <w:rPr>
          <w:rFonts w:ascii="Arial" w:hAnsi="Arial" w:cs="Arial"/>
          <w:sz w:val="22"/>
          <w:lang w:eastAsia="it-IT"/>
        </w:rPr>
        <w:t xml:space="preserve"> viene deliberata dalla Commissione provinciale del MIUR</w:t>
      </w:r>
      <w:r w:rsidRPr="007F0641">
        <w:rPr>
          <w:rFonts w:ascii="Arial" w:hAnsi="Arial" w:cs="Arial"/>
          <w:sz w:val="22"/>
          <w:lang w:eastAsia="it-IT"/>
        </w:rPr>
        <w:t>.</w:t>
      </w:r>
    </w:p>
    <w:p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Ogni Istituzione Scolastica potrà iscrivere un numero di squadre pari a </w:t>
      </w:r>
      <w:r w:rsidR="00684088">
        <w:rPr>
          <w:rFonts w:ascii="Arial" w:hAnsi="Arial" w:cs="Arial"/>
          <w:b/>
          <w:i/>
          <w:sz w:val="22"/>
          <w:highlight w:val="yellow"/>
          <w:lang w:eastAsia="it-IT"/>
        </w:rPr>
        <w:t>una</w:t>
      </w:r>
      <w:r w:rsidR="00A238FA" w:rsidRPr="007F0641">
        <w:rPr>
          <w:rFonts w:ascii="Arial" w:hAnsi="Arial" w:cs="Arial"/>
          <w:b/>
          <w:i/>
          <w:sz w:val="22"/>
          <w:highlight w:val="yellow"/>
          <w:lang w:eastAsia="it-IT"/>
        </w:rPr>
        <w:t xml:space="preserve"> per plesso</w:t>
      </w:r>
      <w:r w:rsidR="00684088">
        <w:rPr>
          <w:rFonts w:ascii="Arial" w:hAnsi="Arial" w:cs="Arial"/>
          <w:b/>
          <w:i/>
          <w:sz w:val="22"/>
          <w:lang w:eastAsia="it-IT"/>
        </w:rPr>
        <w:t xml:space="preserve"> e per categoria</w:t>
      </w:r>
      <w:r w:rsidRPr="007F0641">
        <w:rPr>
          <w:rFonts w:ascii="Arial" w:hAnsi="Arial" w:cs="Arial"/>
          <w:sz w:val="22"/>
          <w:lang w:eastAsia="it-IT"/>
        </w:rPr>
        <w:t xml:space="preserve"> 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Pr="007F0641">
        <w:rPr>
          <w:rFonts w:ascii="Arial" w:hAnsi="Arial" w:cs="Arial"/>
          <w:sz w:val="22"/>
          <w:lang w:eastAsia="it-IT"/>
        </w:rPr>
        <w:t>.</w:t>
      </w:r>
    </w:p>
    <w:p w:rsidR="006F1468" w:rsidRPr="007F0641" w:rsidRDefault="006F1468"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Alla successiva Fase Regionale qualsiasi Istituzione Scolastica può qualificare solamente una squadra per ciascun torneo (maschile</w:t>
      </w:r>
      <w:r w:rsidR="007F0641" w:rsidRPr="007F0641">
        <w:rPr>
          <w:rFonts w:ascii="Arial" w:hAnsi="Arial" w:cs="Arial"/>
          <w:sz w:val="22"/>
          <w:lang w:eastAsia="it-IT"/>
        </w:rPr>
        <w:t>/misto</w:t>
      </w:r>
      <w:r w:rsidRPr="007F0641">
        <w:rPr>
          <w:rFonts w:ascii="Arial" w:hAnsi="Arial" w:cs="Arial"/>
          <w:sz w:val="22"/>
          <w:lang w:eastAsia="it-IT"/>
        </w:rPr>
        <w:t>, femminile).</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Si qualificano dalla Fase Provinciale a quella Regionale il 50 %, con arrotondamento per eccesso, sul numero delle Istituzioni Scolastiche partecipanti per ciascuna categoria.</w:t>
      </w:r>
    </w:p>
    <w:p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Pr="00EB2571">
        <w:rPr>
          <w:rFonts w:ascii="Arial" w:hAnsi="Arial" w:cs="Arial"/>
          <w:b/>
          <w:i/>
          <w:sz w:val="21"/>
          <w:szCs w:val="21"/>
          <w:highlight w:val="yellow"/>
          <w:lang w:eastAsia="it-IT"/>
        </w:rPr>
        <w:t>20 minuti a testa</w:t>
      </w:r>
      <w:r w:rsidR="00684088">
        <w:rPr>
          <w:rFonts w:ascii="Arial" w:hAnsi="Arial" w:cs="Arial"/>
          <w:b/>
          <w:i/>
          <w:sz w:val="21"/>
          <w:szCs w:val="21"/>
          <w:lang w:eastAsia="it-IT"/>
        </w:rPr>
        <w:t xml:space="preserve"> </w:t>
      </w:r>
      <w:r w:rsidR="00684088" w:rsidRPr="00684088">
        <w:rPr>
          <w:rFonts w:ascii="Arial" w:hAnsi="Arial" w:cs="Arial"/>
          <w:sz w:val="22"/>
          <w:lang w:eastAsia="it-IT"/>
        </w:rPr>
        <w:t>per ciascuna partita</w:t>
      </w:r>
      <w:r w:rsidRPr="00EB2571">
        <w:rPr>
          <w:rFonts w:ascii="Arial" w:hAnsi="Arial" w:cs="Arial"/>
          <w:sz w:val="22"/>
          <w:lang w:eastAsia="it-IT"/>
        </w:rPr>
        <w:t>;</w:t>
      </w:r>
      <w:r w:rsidRPr="00715C17">
        <w:rPr>
          <w:rFonts w:ascii="Arial" w:hAnsi="Arial" w:cs="Arial"/>
          <w:sz w:val="22"/>
          <w:lang w:eastAsia="it-IT"/>
        </w:rPr>
        <w:t xml:space="preserve"> </w:t>
      </w:r>
      <w:r w:rsidR="00684088">
        <w:rPr>
          <w:rFonts w:ascii="Arial" w:hAnsi="Arial" w:cs="Arial"/>
          <w:sz w:val="22"/>
          <w:lang w:eastAsia="it-IT"/>
        </w:rPr>
        <w:t>sono previsti cinque</w:t>
      </w:r>
      <w:r w:rsidRPr="00715C17">
        <w:rPr>
          <w:rFonts w:ascii="Arial" w:hAnsi="Arial" w:cs="Arial"/>
          <w:sz w:val="22"/>
          <w:lang w:eastAsia="it-IT"/>
        </w:rPr>
        <w:t xml:space="preserve"> turni.</w:t>
      </w:r>
    </w:p>
    <w:p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684088" w:rsidRDefault="00684088" w:rsidP="003A3A1C">
      <w:pPr>
        <w:pStyle w:val="Default"/>
        <w:spacing w:before="240" w:after="120"/>
        <w:jc w:val="both"/>
        <w:rPr>
          <w:rFonts w:ascii="Arial" w:hAnsi="Arial" w:cs="Arial"/>
          <w:b/>
          <w:bCs/>
          <w:sz w:val="22"/>
          <w:szCs w:val="22"/>
        </w:rPr>
      </w:pPr>
    </w:p>
    <w:p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lastRenderedPageBreak/>
        <w:t>ISCRIZIONE</w:t>
      </w:r>
    </w:p>
    <w:p w:rsidR="00E42391" w:rsidRDefault="00E42391" w:rsidP="00432CB7">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3" w:history="1">
        <w:r w:rsidRPr="00533BB7">
          <w:rPr>
            <w:rStyle w:val="Collegamentoipertestuale"/>
            <w:rFonts w:ascii="Arial" w:hAnsi="Arial" w:cs="Arial"/>
            <w:sz w:val="22"/>
            <w:lang w:eastAsia="it-IT"/>
          </w:rPr>
          <w:t>www.campionatistudenteschi.it</w:t>
        </w:r>
      </w:hyperlink>
      <w:r>
        <w:rPr>
          <w:rFonts w:ascii="Arial" w:hAnsi="Arial" w:cs="Arial"/>
          <w:sz w:val="22"/>
          <w:lang w:eastAsia="it-IT"/>
        </w:rPr>
        <w:t xml:space="preserve">, così come previsto </w:t>
      </w:r>
      <w:r w:rsidRPr="00E42391">
        <w:rPr>
          <w:rFonts w:ascii="Arial" w:hAnsi="Arial" w:cs="Arial"/>
          <w:sz w:val="22"/>
          <w:lang w:eastAsia="it-IT"/>
        </w:rPr>
        <w:t xml:space="preserve">nella nota </w:t>
      </w:r>
      <w:r>
        <w:rPr>
          <w:rFonts w:ascii="Arial" w:hAnsi="Arial" w:cs="Arial"/>
          <w:sz w:val="22"/>
          <w:lang w:eastAsia="it-IT"/>
        </w:rPr>
        <w:t xml:space="preserve">del MIUR </w:t>
      </w:r>
      <w:proofErr w:type="spellStart"/>
      <w:r w:rsidRPr="00E42391">
        <w:rPr>
          <w:rFonts w:ascii="Arial" w:hAnsi="Arial" w:cs="Arial"/>
          <w:sz w:val="22"/>
          <w:lang w:eastAsia="it-IT"/>
        </w:rPr>
        <w:t>prot</w:t>
      </w:r>
      <w:proofErr w:type="spellEnd"/>
      <w:r w:rsidRPr="00E42391">
        <w:rPr>
          <w:rFonts w:ascii="Arial" w:hAnsi="Arial" w:cs="Arial"/>
          <w:sz w:val="22"/>
          <w:lang w:eastAsia="it-IT"/>
        </w:rPr>
        <w:t xml:space="preserve">. n. 5147 del 21 novembre 2019,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w:t>
      </w:r>
      <w:r w:rsidR="001C5D38" w:rsidRPr="001C5D38">
        <w:rPr>
          <w:rFonts w:ascii="Arial" w:hAnsi="Arial" w:cs="Arial"/>
          <w:sz w:val="22"/>
          <w:lang w:eastAsia="it-IT"/>
        </w:rPr>
        <w:t>provvederanno ad iscrivere alunni/studenti partecipanti alle singole discipline sportive oggetto</w:t>
      </w:r>
      <w:r w:rsidR="00D50212">
        <w:rPr>
          <w:rFonts w:ascii="Arial" w:hAnsi="Arial" w:cs="Arial"/>
          <w:sz w:val="22"/>
          <w:lang w:eastAsia="it-IT"/>
        </w:rPr>
        <w:t xml:space="preserve"> della manifestazione tramite lo stesso</w:t>
      </w:r>
      <w:r w:rsidR="001C5D38" w:rsidRPr="001C5D38">
        <w:rPr>
          <w:rFonts w:ascii="Arial" w:hAnsi="Arial" w:cs="Arial"/>
          <w:sz w:val="22"/>
          <w:lang w:eastAsia="it-IT"/>
        </w:rPr>
        <w:t xml:space="preserve"> portale.</w:t>
      </w:r>
    </w:p>
    <w:p w:rsidR="005023B3" w:rsidRDefault="005023B3"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Al termine di quest’ultima opera</w:t>
      </w:r>
      <w:r w:rsidR="00A95707" w:rsidRPr="007F0641">
        <w:rPr>
          <w:rFonts w:ascii="Arial" w:hAnsi="Arial" w:cs="Arial"/>
          <w:sz w:val="22"/>
          <w:lang w:eastAsia="it-IT"/>
        </w:rPr>
        <w:t>zione potrà essere generato il “M</w:t>
      </w:r>
      <w:r w:rsidRPr="007F0641">
        <w:rPr>
          <w:rFonts w:ascii="Arial" w:hAnsi="Arial" w:cs="Arial"/>
          <w:sz w:val="22"/>
          <w:lang w:eastAsia="it-IT"/>
        </w:rPr>
        <w:t xml:space="preserve">odulo </w:t>
      </w:r>
      <w:r w:rsidR="00D50212">
        <w:rPr>
          <w:rFonts w:ascii="Arial" w:hAnsi="Arial" w:cs="Arial"/>
          <w:sz w:val="22"/>
          <w:lang w:eastAsia="it-IT"/>
        </w:rPr>
        <w:t>contenente l’elenco dei</w:t>
      </w:r>
      <w:r w:rsidR="00A95707" w:rsidRPr="007F0641">
        <w:rPr>
          <w:rFonts w:ascii="Arial" w:hAnsi="Arial" w:cs="Arial"/>
          <w:sz w:val="22"/>
          <w:lang w:eastAsia="it-IT"/>
        </w:rPr>
        <w:t xml:space="preserve"> partecipanti </w:t>
      </w:r>
      <w:r w:rsidR="00937AF4" w:rsidRPr="007F0641">
        <w:rPr>
          <w:rFonts w:ascii="Arial" w:hAnsi="Arial" w:cs="Arial"/>
          <w:sz w:val="22"/>
          <w:lang w:eastAsia="it-IT"/>
        </w:rPr>
        <w:t>(Modello B</w:t>
      </w:r>
      <w:r w:rsidR="00A95707" w:rsidRPr="007F0641">
        <w:rPr>
          <w:rFonts w:ascii="Arial" w:hAnsi="Arial" w:cs="Arial"/>
          <w:sz w:val="22"/>
          <w:lang w:eastAsia="it-IT"/>
        </w:rPr>
        <w:t>)”</w:t>
      </w:r>
      <w:r w:rsidR="009978BA">
        <w:rPr>
          <w:rFonts w:ascii="Arial" w:hAnsi="Arial" w:cs="Arial"/>
          <w:sz w:val="22"/>
          <w:lang w:eastAsia="it-IT"/>
        </w:rPr>
        <w:t>,</w:t>
      </w:r>
      <w:r w:rsidR="00A95707" w:rsidRPr="007F0641">
        <w:rPr>
          <w:rFonts w:ascii="Arial" w:hAnsi="Arial" w:cs="Arial"/>
          <w:sz w:val="22"/>
          <w:lang w:eastAsia="it-IT"/>
        </w:rPr>
        <w:t xml:space="preserve"> che, stampato, dovrà essere sottoscritto dal Dirigente Scolastico</w:t>
      </w:r>
      <w:r w:rsidR="00F66BE9">
        <w:rPr>
          <w:rFonts w:ascii="Arial" w:hAnsi="Arial" w:cs="Arial"/>
          <w:sz w:val="22"/>
          <w:lang w:eastAsia="it-IT"/>
        </w:rPr>
        <w:t>.</w:t>
      </w:r>
    </w:p>
    <w:p w:rsidR="00D50212" w:rsidRDefault="00D50212" w:rsidP="00D50212">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00F66BE9" w:rsidRPr="007F0641">
        <w:rPr>
          <w:rFonts w:ascii="Arial" w:hAnsi="Arial" w:cs="Arial"/>
          <w:sz w:val="22"/>
          <w:lang w:eastAsia="it-IT"/>
        </w:rPr>
        <w:t>entro la data di scadenza delle iscrizioni</w:t>
      </w:r>
      <w:r w:rsidRPr="00D50212">
        <w:rPr>
          <w:rFonts w:ascii="Arial" w:hAnsi="Arial" w:cs="Arial"/>
          <w:sz w:val="22"/>
          <w:lang w:eastAsia="it-IT"/>
        </w:rPr>
        <w:t xml:space="preserve">, il Dirigente Scolastico, o un suo referente, dovrà compilare un </w:t>
      </w:r>
      <w:r w:rsidR="000C477A">
        <w:rPr>
          <w:rFonts w:ascii="Arial" w:hAnsi="Arial" w:cs="Arial"/>
          <w:sz w:val="22"/>
          <w:lang w:eastAsia="it-IT"/>
        </w:rPr>
        <w:t xml:space="preserve">altro </w:t>
      </w:r>
      <w:r w:rsidRPr="00D50212">
        <w:rPr>
          <w:rFonts w:ascii="Arial" w:hAnsi="Arial" w:cs="Arial"/>
          <w:sz w:val="22"/>
          <w:lang w:eastAsia="it-IT"/>
        </w:rPr>
        <w:t>modulo collegando</w:t>
      </w:r>
      <w:r w:rsidR="000C477A">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4" w:history="1">
        <w:r w:rsidRPr="00D50212">
          <w:rPr>
            <w:rStyle w:val="Collegamentoipertestuale"/>
            <w:rFonts w:ascii="Arial" w:hAnsi="Arial" w:cs="Arial"/>
            <w:sz w:val="22"/>
            <w:lang w:eastAsia="it-IT"/>
          </w:rPr>
          <w:t>www.federscacchiscuola.it</w:t>
        </w:r>
      </w:hyperlink>
      <w:r w:rsidRPr="00D50212">
        <w:rPr>
          <w:rFonts w:ascii="Arial" w:hAnsi="Arial" w:cs="Arial"/>
          <w:sz w:val="22"/>
          <w:lang w:eastAsia="it-IT"/>
        </w:rPr>
        <w:t>), selezionando la propria regione nell’area relativa alle fasi provinciali, cliccando sul link delle iscrizioni in corrispondenza della manifestazione prescelta. Nel modulo di iscrizione dovranno essere inseriti i nominativi e le corrispondenti date di nascita degli studenti che formeranno la squadra rappresentativa dell'Istituzione Scolastica da lui diretta, il nominativo e i recapiti telefonici-informatici del docente accompagnatore, l’eventuale nominativo dell’Istruttore al seguito col numero identificativo presso la FSI, nonché l'indicazione del Capitano designato.</w:t>
      </w:r>
    </w:p>
    <w:p w:rsidR="00D50212" w:rsidRDefault="00D50212" w:rsidP="00D50212">
      <w:pPr>
        <w:autoSpaceDE w:val="0"/>
        <w:autoSpaceDN w:val="0"/>
        <w:adjustRightInd w:val="0"/>
        <w:spacing w:after="0" w:line="240" w:lineRule="auto"/>
        <w:rPr>
          <w:rFonts w:ascii="Arial" w:hAnsi="Arial" w:cs="Arial"/>
          <w:sz w:val="22"/>
          <w:lang w:eastAsia="it-IT"/>
        </w:rPr>
      </w:pPr>
      <w:r w:rsidRPr="00D50212">
        <w:rPr>
          <w:rFonts w:ascii="Arial" w:hAnsi="Arial" w:cs="Arial"/>
          <w:sz w:val="22"/>
          <w:lang w:eastAsia="it-IT"/>
        </w:rPr>
        <w:t>Il modulo dovrà contenere l’ordine corretto dei giocatori sulle scacchiere e dovrà essere stampato, sottoscritto dal Dirigente Scolastico, e consegnato</w:t>
      </w:r>
      <w:r w:rsidR="000C477A">
        <w:rPr>
          <w:rFonts w:ascii="Arial" w:hAnsi="Arial" w:cs="Arial"/>
          <w:sz w:val="22"/>
          <w:lang w:eastAsia="it-IT"/>
        </w:rPr>
        <w:t>, unitamente al Modello B cartaceo,</w:t>
      </w:r>
      <w:r w:rsidRPr="00D50212">
        <w:rPr>
          <w:rFonts w:ascii="Arial" w:hAnsi="Arial" w:cs="Arial"/>
          <w:sz w:val="22"/>
          <w:lang w:eastAsia="it-IT"/>
        </w:rPr>
        <w:t xml:space="preserve"> all’organizzazione nel momento dell’accreditamento il giorno della manifestazione.</w:t>
      </w:r>
    </w:p>
    <w:p w:rsidR="009978BA" w:rsidRPr="00D50212" w:rsidRDefault="009978BA" w:rsidP="009978BA">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Durante l’iscrizione on-line sulla piattaforma FSI, occorrerà inoltrare il Modello B precedentemente generato, in formato digitale, privo di correzioni o aggiunte manuali, per la verifica della corrispondenza dei nominativi inseriti nelle due piattaforme.</w:t>
      </w:r>
    </w:p>
    <w:p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rsidR="00F12ED0" w:rsidRDefault="00F12ED0" w:rsidP="00F12ED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Tutti gli studenti partecipanti dovranno esser</w:t>
      </w:r>
      <w:r w:rsidR="00937AF4" w:rsidRPr="007F0641">
        <w:rPr>
          <w:rFonts w:ascii="Arial" w:hAnsi="Arial" w:cs="Arial"/>
          <w:sz w:val="22"/>
          <w:lang w:eastAsia="it-IT"/>
        </w:rPr>
        <w:t xml:space="preserve">e provvisti del certificato </w:t>
      </w:r>
      <w:r w:rsidRPr="007F0641">
        <w:rPr>
          <w:rFonts w:ascii="Arial" w:hAnsi="Arial" w:cs="Arial"/>
          <w:sz w:val="22"/>
          <w:lang w:eastAsia="it-IT"/>
        </w:rPr>
        <w:t xml:space="preserve">di </w:t>
      </w:r>
      <w:r w:rsidR="00937AF4" w:rsidRPr="007F0641">
        <w:rPr>
          <w:rFonts w:ascii="Arial" w:hAnsi="Arial" w:cs="Arial"/>
          <w:sz w:val="22"/>
          <w:lang w:eastAsia="it-IT"/>
        </w:rPr>
        <w:t>idoneità all’attività sportiva non agonistica</w:t>
      </w:r>
      <w:r w:rsidRPr="007F0641">
        <w:rPr>
          <w:rFonts w:ascii="Arial" w:hAnsi="Arial" w:cs="Arial"/>
          <w:sz w:val="22"/>
          <w:lang w:eastAsia="it-IT"/>
        </w:rPr>
        <w:t xml:space="preserve">, rilasciato dopo regolare controllo sanitario, così come descritto dall'art. 3 del Decreto Interministeriale del 24/04/2013, modificato dall'art. 42 bis del Decreto Legge n.69/2013, convertito dalla Legge n. 98/2013 e </w:t>
      </w:r>
      <w:proofErr w:type="spellStart"/>
      <w:r w:rsidRPr="007F0641">
        <w:rPr>
          <w:rFonts w:ascii="Arial" w:hAnsi="Arial" w:cs="Arial"/>
          <w:sz w:val="22"/>
          <w:lang w:eastAsia="it-IT"/>
        </w:rPr>
        <w:t>s.m</w:t>
      </w:r>
      <w:proofErr w:type="spellEnd"/>
      <w:r w:rsidRPr="007F0641">
        <w:rPr>
          <w:rFonts w:ascii="Arial" w:hAnsi="Arial" w:cs="Arial"/>
          <w:sz w:val="22"/>
          <w:lang w:eastAsia="it-IT"/>
        </w:rPr>
        <w:t>.</w:t>
      </w:r>
      <w:r w:rsidR="00432CB7" w:rsidRPr="007F0641">
        <w:rPr>
          <w:rFonts w:ascii="Arial" w:hAnsi="Arial" w:cs="Arial"/>
          <w:sz w:val="22"/>
          <w:lang w:eastAsia="it-IT"/>
        </w:rPr>
        <w:t>.</w:t>
      </w:r>
    </w:p>
    <w:p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Le polizze sono consultabili sui siti web dei Comitati regionali di Sport e Salute S.p.A..</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PREMI </w:t>
      </w:r>
    </w:p>
    <w:p w:rsidR="00A577AE" w:rsidRPr="007F0641" w:rsidRDefault="00684088" w:rsidP="003A3A1C">
      <w:pPr>
        <w:autoSpaceDE w:val="0"/>
        <w:autoSpaceDN w:val="0"/>
        <w:adjustRightInd w:val="0"/>
        <w:spacing w:after="0" w:line="240" w:lineRule="auto"/>
        <w:rPr>
          <w:rFonts w:ascii="Arial" w:hAnsi="Arial" w:cs="Arial"/>
          <w:i/>
          <w:sz w:val="22"/>
          <w:lang w:eastAsia="it-IT"/>
        </w:rPr>
      </w:pPr>
      <w:r>
        <w:rPr>
          <w:rFonts w:ascii="Arial" w:hAnsi="Arial" w:cs="Arial"/>
          <w:i/>
          <w:sz w:val="22"/>
          <w:lang w:eastAsia="it-IT"/>
        </w:rPr>
        <w:t>Coppa per la Squadra vincitrice di ciascuna Categoria.</w:t>
      </w:r>
    </w:p>
    <w:p w:rsidR="00A577AE" w:rsidRPr="007F0641" w:rsidRDefault="00A577AE" w:rsidP="003A3A1C">
      <w:pPr>
        <w:pStyle w:val="Default"/>
        <w:spacing w:before="240" w:after="120"/>
        <w:jc w:val="both"/>
        <w:rPr>
          <w:rFonts w:ascii="Arial" w:hAnsi="Arial" w:cs="Arial"/>
          <w:sz w:val="22"/>
          <w:szCs w:val="22"/>
        </w:rPr>
      </w:pPr>
      <w:r w:rsidRPr="007F0641">
        <w:rPr>
          <w:rFonts w:ascii="Arial" w:hAnsi="Arial" w:cs="Arial"/>
          <w:b/>
          <w:bCs/>
          <w:sz w:val="22"/>
          <w:szCs w:val="22"/>
        </w:rPr>
        <w:t xml:space="preserve">PROGRAMMA </w:t>
      </w:r>
    </w:p>
    <w:p w:rsidR="00A577AE" w:rsidRDefault="00684088" w:rsidP="003A3A1C">
      <w:pPr>
        <w:autoSpaceDE w:val="0"/>
        <w:autoSpaceDN w:val="0"/>
        <w:adjustRightInd w:val="0"/>
        <w:spacing w:after="0" w:line="240" w:lineRule="auto"/>
        <w:rPr>
          <w:rFonts w:ascii="Arial" w:hAnsi="Arial" w:cs="Arial"/>
          <w:i/>
          <w:sz w:val="22"/>
          <w:lang w:eastAsia="it-IT"/>
        </w:rPr>
      </w:pPr>
      <w:r>
        <w:rPr>
          <w:rFonts w:ascii="Arial" w:hAnsi="Arial" w:cs="Arial"/>
          <w:i/>
          <w:sz w:val="22"/>
          <w:lang w:eastAsia="it-IT"/>
        </w:rPr>
        <w:t>Ore 8,30: appello Partecipanti.</w:t>
      </w:r>
    </w:p>
    <w:p w:rsidR="00684088" w:rsidRDefault="00684088" w:rsidP="003A3A1C">
      <w:pPr>
        <w:autoSpaceDE w:val="0"/>
        <w:autoSpaceDN w:val="0"/>
        <w:adjustRightInd w:val="0"/>
        <w:spacing w:after="0" w:line="240" w:lineRule="auto"/>
        <w:rPr>
          <w:rFonts w:ascii="Arial" w:hAnsi="Arial" w:cs="Arial"/>
          <w:i/>
          <w:sz w:val="22"/>
          <w:lang w:eastAsia="it-IT"/>
        </w:rPr>
      </w:pPr>
      <w:r>
        <w:rPr>
          <w:rFonts w:ascii="Arial" w:hAnsi="Arial" w:cs="Arial"/>
          <w:i/>
          <w:sz w:val="22"/>
          <w:lang w:eastAsia="it-IT"/>
        </w:rPr>
        <w:t>Subito dopo, inizio primo turno.</w:t>
      </w:r>
    </w:p>
    <w:p w:rsidR="00684088" w:rsidRPr="007F0641" w:rsidRDefault="00684088" w:rsidP="003A3A1C">
      <w:pPr>
        <w:autoSpaceDE w:val="0"/>
        <w:autoSpaceDN w:val="0"/>
        <w:adjustRightInd w:val="0"/>
        <w:spacing w:after="0" w:line="240" w:lineRule="auto"/>
        <w:rPr>
          <w:rFonts w:ascii="Arial" w:hAnsi="Arial" w:cs="Arial"/>
          <w:i/>
          <w:sz w:val="22"/>
          <w:lang w:eastAsia="it-IT"/>
        </w:rPr>
      </w:pPr>
      <w:r>
        <w:rPr>
          <w:rFonts w:ascii="Arial" w:hAnsi="Arial" w:cs="Arial"/>
          <w:i/>
          <w:sz w:val="22"/>
          <w:lang w:eastAsia="it-IT"/>
        </w:rPr>
        <w:t>Termine previsto: ore 12,30.</w:t>
      </w:r>
    </w:p>
    <w:p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INFORMAZIONI </w:t>
      </w:r>
    </w:p>
    <w:p w:rsidR="00A349E1" w:rsidRPr="007F0641" w:rsidRDefault="00A349E1" w:rsidP="00A349E1">
      <w:pPr>
        <w:autoSpaceDE w:val="0"/>
        <w:autoSpaceDN w:val="0"/>
        <w:adjustRightInd w:val="0"/>
        <w:spacing w:after="0" w:line="240" w:lineRule="auto"/>
        <w:rPr>
          <w:rFonts w:ascii="Arial" w:hAnsi="Arial" w:cs="Arial"/>
          <w:sz w:val="22"/>
        </w:rPr>
      </w:pPr>
      <w:r w:rsidRPr="007F0641">
        <w:rPr>
          <w:rFonts w:ascii="Arial" w:hAnsi="Arial" w:cs="Arial"/>
          <w:sz w:val="22"/>
        </w:rPr>
        <w:t xml:space="preserve">Referente </w:t>
      </w:r>
      <w:r w:rsidRPr="007F0641">
        <w:rPr>
          <w:rFonts w:ascii="Arial" w:hAnsi="Arial" w:cs="Arial"/>
          <w:sz w:val="22"/>
          <w:lang w:eastAsia="it-IT"/>
        </w:rPr>
        <w:t>provinciale</w:t>
      </w:r>
      <w:r w:rsidRPr="007F0641">
        <w:rPr>
          <w:rFonts w:ascii="Arial" w:hAnsi="Arial" w:cs="Arial"/>
          <w:sz w:val="22"/>
        </w:rPr>
        <w:t xml:space="preserve"> CS/TSS: </w:t>
      </w:r>
    </w:p>
    <w:p w:rsidR="00CD5587" w:rsidRDefault="000350BF" w:rsidP="00A349E1">
      <w:pPr>
        <w:autoSpaceDE w:val="0"/>
        <w:autoSpaceDN w:val="0"/>
        <w:adjustRightInd w:val="0"/>
        <w:spacing w:before="120" w:after="0" w:line="240" w:lineRule="auto"/>
        <w:rPr>
          <w:rFonts w:ascii="Arial" w:hAnsi="Arial" w:cs="Arial"/>
          <w:i/>
          <w:sz w:val="22"/>
          <w:highlight w:val="yellow"/>
        </w:rPr>
      </w:pPr>
      <w:r w:rsidRPr="007F0641">
        <w:rPr>
          <w:rFonts w:ascii="Arial" w:hAnsi="Arial" w:cs="Arial"/>
          <w:i/>
          <w:sz w:val="22"/>
          <w:highlight w:val="yellow"/>
        </w:rPr>
        <w:t>(</w:t>
      </w:r>
      <w:r w:rsidR="00684088">
        <w:rPr>
          <w:rFonts w:ascii="Arial" w:hAnsi="Arial" w:cs="Arial"/>
          <w:i/>
          <w:sz w:val="22"/>
          <w:highlight w:val="yellow"/>
        </w:rPr>
        <w:t>Luigi Scotti</w:t>
      </w:r>
      <w:r w:rsidRPr="007F0641">
        <w:rPr>
          <w:rFonts w:ascii="Arial" w:hAnsi="Arial" w:cs="Arial"/>
          <w:i/>
          <w:sz w:val="22"/>
          <w:highlight w:val="yellow"/>
        </w:rPr>
        <w:t xml:space="preserve">, </w:t>
      </w:r>
      <w:proofErr w:type="spellStart"/>
      <w:r w:rsidRPr="007F0641">
        <w:rPr>
          <w:rFonts w:ascii="Arial" w:hAnsi="Arial" w:cs="Arial"/>
          <w:i/>
          <w:sz w:val="22"/>
          <w:highlight w:val="yellow"/>
        </w:rPr>
        <w:t>cell</w:t>
      </w:r>
      <w:proofErr w:type="spellEnd"/>
      <w:r w:rsidR="00CD5587">
        <w:rPr>
          <w:rFonts w:ascii="Arial" w:hAnsi="Arial" w:cs="Arial"/>
          <w:i/>
          <w:sz w:val="22"/>
          <w:highlight w:val="yellow"/>
        </w:rPr>
        <w:t>. 3332098078, m</w:t>
      </w:r>
      <w:r w:rsidRPr="007F0641">
        <w:rPr>
          <w:rFonts w:ascii="Arial" w:hAnsi="Arial" w:cs="Arial"/>
          <w:i/>
          <w:sz w:val="22"/>
          <w:highlight w:val="yellow"/>
        </w:rPr>
        <w:t>ail</w:t>
      </w:r>
      <w:r w:rsidR="00CD5587">
        <w:rPr>
          <w:rFonts w:ascii="Arial" w:hAnsi="Arial" w:cs="Arial"/>
          <w:i/>
          <w:sz w:val="22"/>
          <w:highlight w:val="yellow"/>
        </w:rPr>
        <w:t xml:space="preserve">: </w:t>
      </w:r>
      <w:hyperlink r:id="rId15" w:history="1">
        <w:r w:rsidR="00CD5587" w:rsidRPr="002275A4">
          <w:rPr>
            <w:rStyle w:val="Collegamentoipertestuale"/>
            <w:rFonts w:ascii="Arial" w:hAnsi="Arial" w:cs="Arial"/>
            <w:i/>
            <w:sz w:val="22"/>
            <w:highlight w:val="yellow"/>
          </w:rPr>
          <w:t>scotti.luigi35@gmail.com</w:t>
        </w:r>
      </w:hyperlink>
    </w:p>
    <w:p w:rsidR="000350BF" w:rsidRPr="007F0641" w:rsidRDefault="00CD5587" w:rsidP="00A349E1">
      <w:pPr>
        <w:autoSpaceDE w:val="0"/>
        <w:autoSpaceDN w:val="0"/>
        <w:adjustRightInd w:val="0"/>
        <w:spacing w:before="120" w:after="0" w:line="240" w:lineRule="auto"/>
        <w:rPr>
          <w:rFonts w:ascii="Arial" w:hAnsi="Arial" w:cs="Arial"/>
          <w:i/>
          <w:sz w:val="22"/>
        </w:rPr>
      </w:pPr>
      <w:r>
        <w:rPr>
          <w:rFonts w:ascii="Arial" w:hAnsi="Arial" w:cs="Arial"/>
          <w:i/>
          <w:sz w:val="22"/>
          <w:highlight w:val="yellow"/>
        </w:rPr>
        <w:t xml:space="preserve">coadiuvato da Valerio </w:t>
      </w:r>
      <w:proofErr w:type="spellStart"/>
      <w:r>
        <w:rPr>
          <w:rFonts w:ascii="Arial" w:hAnsi="Arial" w:cs="Arial"/>
          <w:i/>
          <w:sz w:val="22"/>
          <w:highlight w:val="yellow"/>
        </w:rPr>
        <w:t>Tagliaferri</w:t>
      </w:r>
      <w:proofErr w:type="spellEnd"/>
      <w:r>
        <w:rPr>
          <w:rFonts w:ascii="Arial" w:hAnsi="Arial" w:cs="Arial"/>
          <w:i/>
          <w:sz w:val="22"/>
          <w:highlight w:val="yellow"/>
        </w:rPr>
        <w:t xml:space="preserve">, </w:t>
      </w:r>
      <w:proofErr w:type="spellStart"/>
      <w:r>
        <w:rPr>
          <w:rFonts w:ascii="Arial" w:hAnsi="Arial" w:cs="Arial"/>
          <w:i/>
          <w:sz w:val="22"/>
          <w:highlight w:val="yellow"/>
        </w:rPr>
        <w:t>cell</w:t>
      </w:r>
      <w:proofErr w:type="spellEnd"/>
      <w:r>
        <w:rPr>
          <w:rFonts w:ascii="Arial" w:hAnsi="Arial" w:cs="Arial"/>
          <w:i/>
          <w:sz w:val="22"/>
          <w:highlight w:val="yellow"/>
        </w:rPr>
        <w:t xml:space="preserve">. 3336590520, mail: </w:t>
      </w:r>
      <w:hyperlink r:id="rId16" w:history="1">
        <w:r w:rsidRPr="002275A4">
          <w:rPr>
            <w:rStyle w:val="Collegamentoipertestuale"/>
            <w:rFonts w:ascii="Arial" w:hAnsi="Arial" w:cs="Arial"/>
            <w:i/>
            <w:sz w:val="22"/>
            <w:highlight w:val="yellow"/>
          </w:rPr>
          <w:t>valetag55@vodafone.it</w:t>
        </w:r>
      </w:hyperlink>
      <w:r>
        <w:rPr>
          <w:rFonts w:ascii="Arial" w:hAnsi="Arial" w:cs="Arial"/>
          <w:i/>
          <w:sz w:val="22"/>
          <w:highlight w:val="yellow"/>
        </w:rPr>
        <w:t xml:space="preserve"> </w:t>
      </w:r>
      <w:r w:rsidR="000350BF" w:rsidRPr="007F0641">
        <w:rPr>
          <w:rFonts w:ascii="Arial" w:hAnsi="Arial" w:cs="Arial"/>
          <w:i/>
          <w:sz w:val="22"/>
          <w:highlight w:val="yellow"/>
        </w:rPr>
        <w:t>)</w:t>
      </w:r>
    </w:p>
    <w:p w:rsidR="00A349E1" w:rsidRPr="007F0641" w:rsidRDefault="00A349E1" w:rsidP="00A349E1">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Società </w:t>
      </w:r>
      <w:r w:rsidRPr="007F0641">
        <w:rPr>
          <w:rFonts w:ascii="Arial" w:hAnsi="Arial" w:cs="Arial"/>
          <w:sz w:val="22"/>
          <w:lang w:eastAsia="it-IT"/>
        </w:rPr>
        <w:t>organizzatrice</w:t>
      </w:r>
      <w:r w:rsidRPr="007F0641">
        <w:rPr>
          <w:rFonts w:ascii="Arial" w:hAnsi="Arial" w:cs="Arial"/>
          <w:sz w:val="22"/>
        </w:rPr>
        <w:t xml:space="preserve">: </w:t>
      </w:r>
    </w:p>
    <w:p w:rsidR="000350BF" w:rsidRPr="007F0641" w:rsidRDefault="000350BF" w:rsidP="005C7CB2">
      <w:pPr>
        <w:autoSpaceDE w:val="0"/>
        <w:autoSpaceDN w:val="0"/>
        <w:adjustRightInd w:val="0"/>
        <w:spacing w:before="120" w:after="0" w:line="240" w:lineRule="auto"/>
        <w:rPr>
          <w:rFonts w:ascii="Arial" w:hAnsi="Arial" w:cs="Arial"/>
          <w:i/>
          <w:sz w:val="22"/>
          <w:highlight w:val="yellow"/>
        </w:rPr>
      </w:pPr>
      <w:r w:rsidRPr="007F0641">
        <w:rPr>
          <w:rFonts w:ascii="Arial" w:hAnsi="Arial" w:cs="Arial"/>
          <w:i/>
          <w:sz w:val="22"/>
          <w:highlight w:val="yellow"/>
        </w:rPr>
        <w:t>(</w:t>
      </w:r>
      <w:r w:rsidR="00CD5587">
        <w:rPr>
          <w:rFonts w:ascii="Arial" w:hAnsi="Arial" w:cs="Arial"/>
          <w:i/>
          <w:sz w:val="22"/>
          <w:highlight w:val="yellow"/>
        </w:rPr>
        <w:t xml:space="preserve">ASD </w:t>
      </w:r>
      <w:proofErr w:type="spellStart"/>
      <w:r w:rsidR="00CD5587">
        <w:rPr>
          <w:rFonts w:ascii="Arial" w:hAnsi="Arial" w:cs="Arial"/>
          <w:i/>
          <w:sz w:val="22"/>
          <w:highlight w:val="yellow"/>
        </w:rPr>
        <w:t>Wasken</w:t>
      </w:r>
      <w:proofErr w:type="spellEnd"/>
      <w:r w:rsidR="00CD5587">
        <w:rPr>
          <w:rFonts w:ascii="Arial" w:hAnsi="Arial" w:cs="Arial"/>
          <w:i/>
          <w:sz w:val="22"/>
          <w:highlight w:val="yellow"/>
        </w:rPr>
        <w:t xml:space="preserve"> Boys</w:t>
      </w:r>
      <w:r w:rsidRPr="007F0641">
        <w:rPr>
          <w:rFonts w:ascii="Arial" w:hAnsi="Arial" w:cs="Arial"/>
          <w:i/>
          <w:sz w:val="22"/>
          <w:highlight w:val="yellow"/>
        </w:rPr>
        <w:t>, mail</w:t>
      </w:r>
      <w:r w:rsidR="00CD5587">
        <w:rPr>
          <w:rFonts w:ascii="Arial" w:hAnsi="Arial" w:cs="Arial"/>
          <w:i/>
          <w:sz w:val="22"/>
          <w:highlight w:val="yellow"/>
        </w:rPr>
        <w:t xml:space="preserve">: </w:t>
      </w:r>
      <w:hyperlink r:id="rId17" w:history="1">
        <w:r w:rsidR="00CD5587" w:rsidRPr="002275A4">
          <w:rPr>
            <w:rStyle w:val="Collegamentoipertestuale"/>
            <w:rFonts w:ascii="Arial" w:hAnsi="Arial" w:cs="Arial"/>
            <w:i/>
            <w:sz w:val="22"/>
            <w:highlight w:val="yellow"/>
          </w:rPr>
          <w:t>info@clubwaskenboys.it</w:t>
        </w:r>
      </w:hyperlink>
      <w:r w:rsidR="00CD5587">
        <w:rPr>
          <w:rFonts w:ascii="Arial" w:hAnsi="Arial" w:cs="Arial"/>
          <w:i/>
          <w:sz w:val="22"/>
          <w:highlight w:val="yellow"/>
        </w:rPr>
        <w:t xml:space="preserve"> </w:t>
      </w:r>
      <w:r w:rsidRPr="007F0641">
        <w:rPr>
          <w:rFonts w:ascii="Arial" w:hAnsi="Arial" w:cs="Arial"/>
          <w:i/>
          <w:sz w:val="22"/>
          <w:highlight w:val="yellow"/>
        </w:rPr>
        <w:t>)</w:t>
      </w:r>
    </w:p>
    <w:p w:rsidR="00B50A30" w:rsidRPr="007F0641" w:rsidRDefault="00A349E1" w:rsidP="005C7CB2">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FSI - Comitato </w:t>
      </w:r>
      <w:r w:rsidRPr="007F0641">
        <w:rPr>
          <w:rFonts w:ascii="Arial" w:hAnsi="Arial" w:cs="Arial"/>
          <w:sz w:val="22"/>
          <w:lang w:eastAsia="it-IT"/>
        </w:rPr>
        <w:t>Regionale</w:t>
      </w:r>
      <w:r w:rsidR="00E40FAF" w:rsidRPr="007F0641">
        <w:rPr>
          <w:rFonts w:ascii="Arial" w:hAnsi="Arial" w:cs="Arial"/>
          <w:sz w:val="22"/>
          <w:lang w:eastAsia="it-IT"/>
        </w:rPr>
        <w:t xml:space="preserve"> </w:t>
      </w:r>
      <w:r w:rsidR="00CD5587" w:rsidRPr="00CD5587">
        <w:rPr>
          <w:rFonts w:ascii="Arial" w:hAnsi="Arial" w:cs="Arial"/>
          <w:sz w:val="22"/>
          <w:highlight w:val="yellow"/>
          <w:lang w:eastAsia="it-IT"/>
        </w:rPr>
        <w:t>Lombardia</w:t>
      </w:r>
      <w:r w:rsidR="00E40FAF" w:rsidRPr="007F0641">
        <w:rPr>
          <w:rFonts w:ascii="Arial" w:hAnsi="Arial" w:cs="Arial"/>
          <w:i/>
          <w:sz w:val="22"/>
          <w:highlight w:val="yellow"/>
          <w:lang w:eastAsia="it-IT"/>
        </w:rPr>
        <w:t xml:space="preserve"> (sito web</w:t>
      </w:r>
      <w:r w:rsidR="00CD5587">
        <w:rPr>
          <w:rFonts w:ascii="Arial" w:hAnsi="Arial" w:cs="Arial"/>
          <w:i/>
          <w:sz w:val="22"/>
          <w:highlight w:val="yellow"/>
          <w:lang w:eastAsia="it-IT"/>
        </w:rPr>
        <w:t>: lombardiascacchi.com</w:t>
      </w:r>
      <w:r w:rsidR="00026574">
        <w:rPr>
          <w:rFonts w:ascii="Arial" w:hAnsi="Arial" w:cs="Arial"/>
          <w:i/>
          <w:sz w:val="22"/>
          <w:highlight w:val="yellow"/>
          <w:lang w:eastAsia="it-IT"/>
        </w:rPr>
        <w:t xml:space="preserve">, </w:t>
      </w:r>
      <w:r w:rsidR="00E40FAF" w:rsidRPr="007F0641">
        <w:rPr>
          <w:rFonts w:ascii="Arial" w:hAnsi="Arial" w:cs="Arial"/>
          <w:i/>
          <w:sz w:val="22"/>
          <w:highlight w:val="yellow"/>
          <w:lang w:eastAsia="it-IT"/>
        </w:rPr>
        <w:t xml:space="preserve">mail </w:t>
      </w:r>
      <w:r w:rsidR="00CD5587">
        <w:rPr>
          <w:rFonts w:ascii="Arial" w:hAnsi="Arial" w:cs="Arial"/>
          <w:i/>
          <w:sz w:val="22"/>
          <w:highlight w:val="yellow"/>
          <w:lang w:eastAsia="it-IT"/>
        </w:rPr>
        <w:t>crl@lombardiascacchi.com</w:t>
      </w:r>
      <w:r w:rsidR="00E40FAF" w:rsidRPr="007F0641">
        <w:rPr>
          <w:rFonts w:ascii="Arial" w:hAnsi="Arial" w:cs="Arial"/>
          <w:i/>
          <w:sz w:val="22"/>
          <w:highlight w:val="yellow"/>
          <w:lang w:eastAsia="it-IT"/>
        </w:rPr>
        <w:t>)</w:t>
      </w:r>
      <w:r w:rsidR="00026574">
        <w:rPr>
          <w:rFonts w:ascii="Arial" w:hAnsi="Arial" w:cs="Arial"/>
          <w:sz w:val="22"/>
        </w:rPr>
        <w:t>.</w:t>
      </w:r>
    </w:p>
    <w:sectPr w:rsidR="00B50A30" w:rsidRPr="007F0641" w:rsidSect="00911B16">
      <w:pgSz w:w="11906" w:h="16838"/>
      <w:pgMar w:top="993"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AE"/>
    <w:rsid w:val="00006595"/>
    <w:rsid w:val="000249E8"/>
    <w:rsid w:val="00026574"/>
    <w:rsid w:val="000304CF"/>
    <w:rsid w:val="00031D42"/>
    <w:rsid w:val="000350BF"/>
    <w:rsid w:val="00035E8F"/>
    <w:rsid w:val="00055F7A"/>
    <w:rsid w:val="0006244A"/>
    <w:rsid w:val="000941F0"/>
    <w:rsid w:val="000A02F6"/>
    <w:rsid w:val="000B30F0"/>
    <w:rsid w:val="000C477A"/>
    <w:rsid w:val="0012189E"/>
    <w:rsid w:val="001A58E8"/>
    <w:rsid w:val="001B4DFC"/>
    <w:rsid w:val="001C5D38"/>
    <w:rsid w:val="001E27F2"/>
    <w:rsid w:val="001F7D49"/>
    <w:rsid w:val="0020636B"/>
    <w:rsid w:val="002068C4"/>
    <w:rsid w:val="00235245"/>
    <w:rsid w:val="0023531A"/>
    <w:rsid w:val="0027236F"/>
    <w:rsid w:val="002724B4"/>
    <w:rsid w:val="0027305E"/>
    <w:rsid w:val="002866DB"/>
    <w:rsid w:val="002D08A6"/>
    <w:rsid w:val="002D0F32"/>
    <w:rsid w:val="002D0FE8"/>
    <w:rsid w:val="002D3D2E"/>
    <w:rsid w:val="0030551E"/>
    <w:rsid w:val="00306A4D"/>
    <w:rsid w:val="00354BDC"/>
    <w:rsid w:val="00371B84"/>
    <w:rsid w:val="003944D3"/>
    <w:rsid w:val="003A3A1C"/>
    <w:rsid w:val="003C7A78"/>
    <w:rsid w:val="003F466E"/>
    <w:rsid w:val="003F66CB"/>
    <w:rsid w:val="004076AB"/>
    <w:rsid w:val="00423C81"/>
    <w:rsid w:val="004264E5"/>
    <w:rsid w:val="00432CB7"/>
    <w:rsid w:val="004542F5"/>
    <w:rsid w:val="00456894"/>
    <w:rsid w:val="00481F6D"/>
    <w:rsid w:val="0048548F"/>
    <w:rsid w:val="00485F40"/>
    <w:rsid w:val="004967E4"/>
    <w:rsid w:val="004A69F6"/>
    <w:rsid w:val="004C5315"/>
    <w:rsid w:val="004D56E1"/>
    <w:rsid w:val="004D664B"/>
    <w:rsid w:val="004E2A09"/>
    <w:rsid w:val="005023B3"/>
    <w:rsid w:val="00511DE8"/>
    <w:rsid w:val="0059168E"/>
    <w:rsid w:val="005C7CB2"/>
    <w:rsid w:val="005D0828"/>
    <w:rsid w:val="00620376"/>
    <w:rsid w:val="00625A36"/>
    <w:rsid w:val="00627895"/>
    <w:rsid w:val="006426C6"/>
    <w:rsid w:val="0066205E"/>
    <w:rsid w:val="00667D27"/>
    <w:rsid w:val="00677776"/>
    <w:rsid w:val="00684088"/>
    <w:rsid w:val="00686B66"/>
    <w:rsid w:val="006A3265"/>
    <w:rsid w:val="006B7EC5"/>
    <w:rsid w:val="006C0D0E"/>
    <w:rsid w:val="006E581E"/>
    <w:rsid w:val="006F1468"/>
    <w:rsid w:val="00712E89"/>
    <w:rsid w:val="00715C17"/>
    <w:rsid w:val="00721148"/>
    <w:rsid w:val="007214DA"/>
    <w:rsid w:val="00745E1E"/>
    <w:rsid w:val="00751CE1"/>
    <w:rsid w:val="007B1E3C"/>
    <w:rsid w:val="007C06FE"/>
    <w:rsid w:val="007D640D"/>
    <w:rsid w:val="007F0641"/>
    <w:rsid w:val="007F0C6F"/>
    <w:rsid w:val="007F31DD"/>
    <w:rsid w:val="008057D0"/>
    <w:rsid w:val="00805BC8"/>
    <w:rsid w:val="00826AFA"/>
    <w:rsid w:val="00831896"/>
    <w:rsid w:val="008374BA"/>
    <w:rsid w:val="008733CF"/>
    <w:rsid w:val="008F3CEC"/>
    <w:rsid w:val="00900002"/>
    <w:rsid w:val="00911B16"/>
    <w:rsid w:val="00922DDA"/>
    <w:rsid w:val="00937AF4"/>
    <w:rsid w:val="009978BA"/>
    <w:rsid w:val="009B0B8D"/>
    <w:rsid w:val="009C1E41"/>
    <w:rsid w:val="009C5133"/>
    <w:rsid w:val="009E3EC1"/>
    <w:rsid w:val="00A238FA"/>
    <w:rsid w:val="00A349E1"/>
    <w:rsid w:val="00A479F1"/>
    <w:rsid w:val="00A50B2C"/>
    <w:rsid w:val="00A568EB"/>
    <w:rsid w:val="00A577AE"/>
    <w:rsid w:val="00A77E4F"/>
    <w:rsid w:val="00A825A4"/>
    <w:rsid w:val="00A95707"/>
    <w:rsid w:val="00AC1485"/>
    <w:rsid w:val="00AF1BF9"/>
    <w:rsid w:val="00AF1CFF"/>
    <w:rsid w:val="00B1105B"/>
    <w:rsid w:val="00B2089F"/>
    <w:rsid w:val="00B41845"/>
    <w:rsid w:val="00B50A30"/>
    <w:rsid w:val="00B51C52"/>
    <w:rsid w:val="00B87B52"/>
    <w:rsid w:val="00BA0061"/>
    <w:rsid w:val="00BB37E2"/>
    <w:rsid w:val="00BC129B"/>
    <w:rsid w:val="00BD0B02"/>
    <w:rsid w:val="00BE4B6F"/>
    <w:rsid w:val="00BF5F69"/>
    <w:rsid w:val="00C055D8"/>
    <w:rsid w:val="00C071BC"/>
    <w:rsid w:val="00C160D9"/>
    <w:rsid w:val="00C21BF2"/>
    <w:rsid w:val="00C30F8C"/>
    <w:rsid w:val="00C368DC"/>
    <w:rsid w:val="00C779C8"/>
    <w:rsid w:val="00CB0C51"/>
    <w:rsid w:val="00CC2518"/>
    <w:rsid w:val="00CD5587"/>
    <w:rsid w:val="00CE6FA4"/>
    <w:rsid w:val="00CF0B7A"/>
    <w:rsid w:val="00D03085"/>
    <w:rsid w:val="00D14F53"/>
    <w:rsid w:val="00D26E14"/>
    <w:rsid w:val="00D41185"/>
    <w:rsid w:val="00D50212"/>
    <w:rsid w:val="00D52D8B"/>
    <w:rsid w:val="00D74070"/>
    <w:rsid w:val="00D8385E"/>
    <w:rsid w:val="00DE4DFA"/>
    <w:rsid w:val="00DE6F7F"/>
    <w:rsid w:val="00E13316"/>
    <w:rsid w:val="00E22BE3"/>
    <w:rsid w:val="00E22F72"/>
    <w:rsid w:val="00E40FAF"/>
    <w:rsid w:val="00E42391"/>
    <w:rsid w:val="00E60084"/>
    <w:rsid w:val="00E87246"/>
    <w:rsid w:val="00EA0118"/>
    <w:rsid w:val="00EC03A2"/>
    <w:rsid w:val="00ED5054"/>
    <w:rsid w:val="00EE54D1"/>
    <w:rsid w:val="00EF5274"/>
    <w:rsid w:val="00EF6F29"/>
    <w:rsid w:val="00F12ED0"/>
    <w:rsid w:val="00F576B2"/>
    <w:rsid w:val="00F66BE9"/>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http://www.campionatistudenteschi.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campionatistudenteschi.it" TargetMode="External"/><Relationship Id="rId17" Type="http://schemas.openxmlformats.org/officeDocument/2006/relationships/hyperlink" Target="mailto:info@clubwaskenboys.it" TargetMode="External"/><Relationship Id="rId2" Type="http://schemas.openxmlformats.org/officeDocument/2006/relationships/styles" Target="styles.xml"/><Relationship Id="rId16" Type="http://schemas.openxmlformats.org/officeDocument/2006/relationships/hyperlink" Target="mailto:valetag55@vodafone.it"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federscacchiscuola.it" TargetMode="External"/><Relationship Id="rId5" Type="http://schemas.openxmlformats.org/officeDocument/2006/relationships/webSettings" Target="webSettings.xml"/><Relationship Id="rId15" Type="http://schemas.openxmlformats.org/officeDocument/2006/relationships/hyperlink" Target="mailto:scotti.luigi35@gmail.com"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federscacchiscu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1500</Words>
  <Characters>8553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10033</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2020-02-10T17:33:00Z</cp:lastPrinted>
  <dcterms:created xsi:type="dcterms:W3CDTF">2020-02-09T10:20:00Z</dcterms:created>
  <dcterms:modified xsi:type="dcterms:W3CDTF">2020-02-10T17:34:00Z</dcterms:modified>
</cp:coreProperties>
</file>